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BB7D" w14:textId="150B4636" w:rsidR="001A08DA" w:rsidRPr="003F7BF7" w:rsidRDefault="001A08DA" w:rsidP="001A08DA">
      <w:r>
        <w:t xml:space="preserve">The </w:t>
      </w:r>
      <w:r w:rsidRPr="003F7BF7">
        <w:t>following is the Executive Office of Education’s process on indirect costs for reimbursement for grant</w:t>
      </w:r>
      <w:r w:rsidR="00902783">
        <w:t>s issued by our office.</w:t>
      </w:r>
      <w:r w:rsidRPr="003F7BF7">
        <w:t xml:space="preserve"> </w:t>
      </w:r>
    </w:p>
    <w:p w14:paraId="6976F13D" w14:textId="545398D7" w:rsidR="001A08DA" w:rsidRPr="003F7BF7" w:rsidRDefault="001A08DA" w:rsidP="001A08DA">
      <w:r w:rsidRPr="003F7BF7">
        <w:t xml:space="preserve">The indirect cost rate </w:t>
      </w:r>
      <w:r w:rsidR="00490FB8" w:rsidRPr="003F7BF7">
        <w:t xml:space="preserve">of </w:t>
      </w:r>
      <w:r w:rsidR="00FB6AC2" w:rsidRPr="003F7BF7">
        <w:t xml:space="preserve">up to </w:t>
      </w:r>
      <w:r w:rsidRPr="003F7BF7">
        <w:t xml:space="preserve">10% represents an agency determined fair allocation percentage for reimbursement of the expenses of doing business that </w:t>
      </w:r>
      <w:r w:rsidR="00F208B0" w:rsidRPr="003F7BF7">
        <w:t>is</w:t>
      </w:r>
      <w:r w:rsidRPr="003F7BF7">
        <w:t xml:space="preserve"> not readily identified for this grant or activity but </w:t>
      </w:r>
      <w:r w:rsidR="00F208B0" w:rsidRPr="003F7BF7">
        <w:t>is</w:t>
      </w:r>
      <w:r w:rsidRPr="003F7BF7">
        <w:t xml:space="preserve"> necessary for the general operation of the organization. </w:t>
      </w:r>
    </w:p>
    <w:p w14:paraId="3997918B" w14:textId="27B9496E" w:rsidR="001A08DA" w:rsidRPr="003F7BF7" w:rsidRDefault="001A08DA" w:rsidP="001A08DA">
      <w:r w:rsidRPr="003F7BF7">
        <w:t>Indirect costs include costs frequently referred to as overhead expenses (for example, rent and utilities) and general and administrative expenses (for example, officers' salaries, accounting department costs</w:t>
      </w:r>
      <w:r w:rsidR="00F208B0" w:rsidRPr="003F7BF7">
        <w:t>,</w:t>
      </w:r>
      <w:r w:rsidRPr="003F7BF7">
        <w:t xml:space="preserve"> and personnel department costs).</w:t>
      </w:r>
    </w:p>
    <w:p w14:paraId="06B75246" w14:textId="77777777" w:rsidR="001A08DA" w:rsidRPr="003F7BF7" w:rsidRDefault="001A08DA" w:rsidP="001A08DA">
      <w:r w:rsidRPr="003F7BF7">
        <w:t xml:space="preserve">The following items from the list below should be excluded from indirect costs. </w:t>
      </w:r>
    </w:p>
    <w:p w14:paraId="41DBF390" w14:textId="7604D2F5" w:rsidR="001A08DA" w:rsidRPr="003F7BF7" w:rsidRDefault="001A08DA" w:rsidP="001A08DA">
      <w:pPr>
        <w:pStyle w:val="ListParagraph"/>
        <w:numPr>
          <w:ilvl w:val="0"/>
          <w:numId w:val="1"/>
        </w:numPr>
      </w:pPr>
      <w:r w:rsidRPr="003F7BF7">
        <w:t xml:space="preserve">Direct salaries and wages including (or excluding) all fringe benefits. </w:t>
      </w:r>
    </w:p>
    <w:p w14:paraId="2E1BB4A1" w14:textId="4482DB9B" w:rsidR="001A08DA" w:rsidRPr="003F7BF7" w:rsidRDefault="001A08DA" w:rsidP="001A08DA">
      <w:pPr>
        <w:pStyle w:val="ListParagraph"/>
        <w:numPr>
          <w:ilvl w:val="0"/>
          <w:numId w:val="1"/>
        </w:numPr>
      </w:pPr>
      <w:r w:rsidRPr="003F7BF7">
        <w:t>Direct costs generally include:</w:t>
      </w:r>
    </w:p>
    <w:p w14:paraId="6E4D0C17" w14:textId="45A68448" w:rsidR="001A08DA" w:rsidRPr="003F7BF7" w:rsidRDefault="001A08DA" w:rsidP="001A08DA">
      <w:pPr>
        <w:pStyle w:val="ListParagraph"/>
        <w:numPr>
          <w:ilvl w:val="1"/>
          <w:numId w:val="1"/>
        </w:numPr>
      </w:pPr>
      <w:r w:rsidRPr="003F7BF7">
        <w:t>Salaries are wages (including vacations, holidays, sick leave, and other excused absences of employees working specifically on objectives of a grant or contract – i.e., direct labor costs).</w:t>
      </w:r>
    </w:p>
    <w:p w14:paraId="1CD5C0B3" w14:textId="4272A1CB" w:rsidR="001A08DA" w:rsidRPr="003F7BF7" w:rsidRDefault="001A08DA" w:rsidP="001A08DA">
      <w:pPr>
        <w:pStyle w:val="ListParagraph"/>
        <w:numPr>
          <w:ilvl w:val="1"/>
          <w:numId w:val="1"/>
        </w:numPr>
      </w:pPr>
      <w:r w:rsidRPr="003F7BF7">
        <w:t>Other employee fringe benefits</w:t>
      </w:r>
      <w:r w:rsidR="00F208B0" w:rsidRPr="003F7BF7">
        <w:t xml:space="preserve"> are</w:t>
      </w:r>
      <w:r w:rsidRPr="003F7BF7">
        <w:t xml:space="preserve"> allocable </w:t>
      </w:r>
      <w:r w:rsidR="00F208B0" w:rsidRPr="003F7BF7">
        <w:t>to</w:t>
      </w:r>
      <w:r w:rsidRPr="003F7BF7">
        <w:t xml:space="preserve"> direct labor employees.</w:t>
      </w:r>
    </w:p>
    <w:p w14:paraId="4F4E4DB2" w14:textId="518C1F94" w:rsidR="001A08DA" w:rsidRPr="003F7BF7" w:rsidRDefault="001A08DA" w:rsidP="001A08DA">
      <w:pPr>
        <w:pStyle w:val="ListParagraph"/>
        <w:numPr>
          <w:ilvl w:val="1"/>
          <w:numId w:val="1"/>
        </w:numPr>
      </w:pPr>
      <w:r w:rsidRPr="003F7BF7">
        <w:t>Consultant services contracted to accomplish specific grant/contract objectives.</w:t>
      </w:r>
    </w:p>
    <w:p w14:paraId="0A078820" w14:textId="5F4412A5" w:rsidR="001A08DA" w:rsidRPr="003F7BF7" w:rsidRDefault="001A08DA" w:rsidP="001A08DA">
      <w:pPr>
        <w:pStyle w:val="ListParagraph"/>
        <w:numPr>
          <w:ilvl w:val="1"/>
          <w:numId w:val="1"/>
        </w:numPr>
      </w:pPr>
      <w:r w:rsidRPr="003F7BF7">
        <w:t>Travel of (direct labor) employees.</w:t>
      </w:r>
    </w:p>
    <w:p w14:paraId="6EBA7795" w14:textId="7B38CBA8" w:rsidR="001A08DA" w:rsidRDefault="001A08DA" w:rsidP="001A08DA">
      <w:pPr>
        <w:pStyle w:val="ListParagraph"/>
        <w:numPr>
          <w:ilvl w:val="1"/>
          <w:numId w:val="1"/>
        </w:numPr>
      </w:pPr>
      <w:r>
        <w:t>Materials, supplies, and equipment purchased directly for use on a specific grant or</w:t>
      </w:r>
      <w:r w:rsidR="00F208B0">
        <w:t xml:space="preserve"> </w:t>
      </w:r>
      <w:r>
        <w:t>contract.</w:t>
      </w:r>
    </w:p>
    <w:p w14:paraId="17A10D87" w14:textId="7D5B218E" w:rsidR="001A08DA" w:rsidRDefault="001A08DA" w:rsidP="001A08DA">
      <w:pPr>
        <w:pStyle w:val="ListParagraph"/>
        <w:numPr>
          <w:ilvl w:val="1"/>
          <w:numId w:val="1"/>
        </w:numPr>
      </w:pPr>
      <w:r>
        <w:t>Communication costs such as long-distance telephone calls or telegrams identifiable with a specific award or activity.</w:t>
      </w:r>
    </w:p>
    <w:p w14:paraId="14CF8702" w14:textId="77777777" w:rsidR="001A08DA" w:rsidRDefault="001A08DA" w:rsidP="001A08DA">
      <w:pPr>
        <w:pStyle w:val="ListParagraph"/>
        <w:numPr>
          <w:ilvl w:val="1"/>
          <w:numId w:val="1"/>
        </w:numPr>
      </w:pPr>
      <w:r>
        <w:t>Direct salaries and wages including (or excluding) all fringe benefits.</w:t>
      </w:r>
    </w:p>
    <w:p w14:paraId="252FE8A5" w14:textId="08112545" w:rsidR="001A08DA" w:rsidRDefault="001A08DA" w:rsidP="001A08DA">
      <w:pPr>
        <w:pStyle w:val="ListParagraph"/>
        <w:numPr>
          <w:ilvl w:val="2"/>
          <w:numId w:val="1"/>
        </w:numPr>
      </w:pPr>
      <w:r>
        <w:t>Direct salaries and wages including vacation, holiday, sick pay, and other paid absences but excluding all other fringe benefits.</w:t>
      </w:r>
    </w:p>
    <w:p w14:paraId="4B87CA5A" w14:textId="77777777" w:rsidR="001A08DA" w:rsidRDefault="001A08DA" w:rsidP="001A08DA"/>
    <w:sectPr w:rsidR="001A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83744"/>
    <w:multiLevelType w:val="hybridMultilevel"/>
    <w:tmpl w:val="4D2A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DA"/>
    <w:rsid w:val="00140ED6"/>
    <w:rsid w:val="00166B94"/>
    <w:rsid w:val="001A08DA"/>
    <w:rsid w:val="003F7BF7"/>
    <w:rsid w:val="00490FB8"/>
    <w:rsid w:val="0062428C"/>
    <w:rsid w:val="008C3CF5"/>
    <w:rsid w:val="00902783"/>
    <w:rsid w:val="00A26D3A"/>
    <w:rsid w:val="00D91034"/>
    <w:rsid w:val="00E07255"/>
    <w:rsid w:val="00F208B0"/>
    <w:rsid w:val="00F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6CCD"/>
  <w15:chartTrackingRefBased/>
  <w15:docId w15:val="{8C1AF007-D3EA-48B5-93FF-851C4848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Cabral, Jennyfer (EOE)</dc:creator>
  <cp:keywords/>
  <dc:description/>
  <cp:lastModifiedBy>Cabral, Jennyfer (EOE)</cp:lastModifiedBy>
  <cp:revision>4</cp:revision>
  <dcterms:created xsi:type="dcterms:W3CDTF">2024-03-01T20:19:00Z</dcterms:created>
  <dcterms:modified xsi:type="dcterms:W3CDTF">2024-03-04T20:17:00Z</dcterms:modified>
</cp:coreProperties>
</file>